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632"/>
        <w:gridCol w:w="4541"/>
      </w:tblGrid>
      <w:tr w:rsidR="008F1D8B" w:rsidRPr="005A6CE5" w:rsidTr="008F1D8B">
        <w:trPr>
          <w:trHeight w:val="2930"/>
        </w:trPr>
        <w:tc>
          <w:tcPr>
            <w:tcW w:w="5632" w:type="dxa"/>
          </w:tcPr>
          <w:p w:rsidR="008F1D8B" w:rsidRPr="00821BB7" w:rsidRDefault="008F1D8B" w:rsidP="001E274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8F1D8B" w:rsidRPr="00821BB7" w:rsidRDefault="008F1D8B" w:rsidP="001E274D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8F1D8B" w:rsidRPr="00821BB7" w:rsidRDefault="008F1D8B" w:rsidP="001E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МБДОУ «Детский сад </w:t>
            </w:r>
          </w:p>
          <w:p w:rsidR="008F1D8B" w:rsidRPr="00821BB7" w:rsidRDefault="008F1D8B" w:rsidP="001E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«Жайна» с. </w:t>
            </w:r>
            <w:proofErr w:type="gramStart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821B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Грозненского</w:t>
            </w:r>
          </w:p>
          <w:p w:rsidR="008F1D8B" w:rsidRPr="00821BB7" w:rsidRDefault="008F1D8B" w:rsidP="001E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муниципального района»</w:t>
            </w:r>
          </w:p>
          <w:p w:rsidR="008F1D8B" w:rsidRPr="00821BB7" w:rsidRDefault="008F1D8B" w:rsidP="001E274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(протокол от </w:t>
            </w:r>
            <w:r w:rsidR="00576D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</w:t>
            </w:r>
            <w:r w:rsidR="00576D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.2019 № </w:t>
            </w:r>
            <w:r w:rsidR="00576D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F1D8B" w:rsidRPr="005A6CE5" w:rsidRDefault="008F1D8B" w:rsidP="001E27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:rsidR="008F1D8B" w:rsidRPr="00821BB7" w:rsidRDefault="008F1D8B" w:rsidP="001E27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F1D8B" w:rsidRPr="00821BB7" w:rsidRDefault="008F1D8B" w:rsidP="001E27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8F1D8B" w:rsidRPr="00821BB7" w:rsidRDefault="008F1D8B" w:rsidP="001E27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«Жайна» </w:t>
            </w:r>
          </w:p>
          <w:p w:rsidR="008F1D8B" w:rsidRPr="00821BB7" w:rsidRDefault="008F1D8B" w:rsidP="001E27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Грозненского</w:t>
            </w:r>
          </w:p>
          <w:p w:rsidR="008F1D8B" w:rsidRPr="00821BB7" w:rsidRDefault="008F1D8B" w:rsidP="001E27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:rsidR="008F1D8B" w:rsidRPr="005A6CE5" w:rsidRDefault="008F1D8B" w:rsidP="001E27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 w:rsidR="00576D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76D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августа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2019 г. №</w:t>
            </w:r>
            <w:r w:rsidR="00B704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103-а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</w:t>
            </w:r>
          </w:p>
          <w:p w:rsidR="008F1D8B" w:rsidRPr="005A6CE5" w:rsidRDefault="008F1D8B" w:rsidP="001E27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8F1D8B" w:rsidRPr="005A6CE5" w:rsidRDefault="008F1D8B" w:rsidP="001E27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94D" w:rsidRPr="006B494D" w:rsidRDefault="006B494D" w:rsidP="006B494D">
      <w:pPr>
        <w:spacing w:after="5" w:line="239" w:lineRule="auto"/>
        <w:ind w:right="27" w:firstLine="530"/>
        <w:jc w:val="right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</w:p>
    <w:p w:rsidR="006B494D" w:rsidRPr="006B494D" w:rsidRDefault="006B494D" w:rsidP="006B494D">
      <w:pPr>
        <w:spacing w:after="0" w:line="259" w:lineRule="auto"/>
        <w:ind w:left="-5" w:right="87" w:hanging="10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6B494D" w:rsidRPr="006B494D" w:rsidRDefault="006B494D" w:rsidP="006B494D">
      <w:pPr>
        <w:tabs>
          <w:tab w:val="left" w:pos="6240"/>
          <w:tab w:val="left" w:pos="7797"/>
        </w:tabs>
        <w:spacing w:after="220" w:line="233" w:lineRule="auto"/>
        <w:ind w:right="1526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6B494D" w:rsidRPr="006B494D" w:rsidRDefault="006B494D" w:rsidP="006B494D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ПАСПОРТ       </w:t>
      </w:r>
    </w:p>
    <w:p w:rsidR="006B494D" w:rsidRPr="006B494D" w:rsidRDefault="006B494D" w:rsidP="006B494D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доступности для инвалидов объекта и предоставляемых на нем услуг в сфере образования (далее - услуги)</w:t>
      </w:r>
    </w:p>
    <w:p w:rsidR="006B494D" w:rsidRPr="006B494D" w:rsidRDefault="006B494D" w:rsidP="006B494D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МБДОУ «Детский сад  «Жайна» с. </w:t>
      </w:r>
      <w:proofErr w:type="gramStart"/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Дачу-Борзой</w:t>
      </w:r>
      <w:proofErr w:type="gramEnd"/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Грозненского муниципального района»</w:t>
      </w:r>
    </w:p>
    <w:p w:rsidR="006B494D" w:rsidRPr="006B494D" w:rsidRDefault="006B494D" w:rsidP="006B494D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6B494D" w:rsidRPr="006B494D" w:rsidRDefault="006B494D" w:rsidP="006B494D">
      <w:pPr>
        <w:spacing w:after="110" w:line="349" w:lineRule="auto"/>
        <w:ind w:left="-5" w:right="87" w:hanging="1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I. КРАТКАЯ ХАРАКТЕРИСТИКА ОБЪЕКТА</w:t>
      </w:r>
    </w:p>
    <w:p w:rsidR="006B494D" w:rsidRPr="006B494D" w:rsidRDefault="006B494D" w:rsidP="006B494D">
      <w:pPr>
        <w:spacing w:after="0" w:line="259" w:lineRule="auto"/>
        <w:ind w:left="-5" w:right="87" w:firstLine="714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Адрес объекта, на котором предоставляетс</w:t>
      </w:r>
      <w:proofErr w:type="gram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я(</w:t>
      </w:r>
      <w:proofErr w:type="spellStart"/>
      <w:proofErr w:type="gram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ются</w:t>
      </w:r>
      <w:proofErr w:type="spell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 услуга (услуги): 366025, Чеченская Республика, Грозненский р-он с. Дачу-Борзой, ул. Аргунская,22</w:t>
      </w:r>
    </w:p>
    <w:p w:rsidR="006B494D" w:rsidRPr="006B494D" w:rsidRDefault="006B494D" w:rsidP="006B494D">
      <w:pPr>
        <w:spacing w:after="0" w:line="259" w:lineRule="auto"/>
        <w:ind w:left="-5" w:right="87" w:firstLine="714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:rsidR="006B494D" w:rsidRPr="006B494D" w:rsidRDefault="006B494D" w:rsidP="008F1D8B">
      <w:pPr>
        <w:spacing w:after="0" w:line="259" w:lineRule="auto"/>
        <w:ind w:right="87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Наименование предоставляемо</w:t>
      </w:r>
      <w:proofErr w:type="gram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мых</w:t>
      </w:r>
      <w:proofErr w:type="spell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) услуги (услуг):  </w:t>
      </w:r>
    </w:p>
    <w:p w:rsidR="006B494D" w:rsidRPr="006B494D" w:rsidRDefault="006B494D" w:rsidP="008F1D8B">
      <w:pPr>
        <w:spacing w:after="0" w:line="259" w:lineRule="auto"/>
        <w:ind w:right="87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образовательная:</w:t>
      </w:r>
    </w:p>
    <w:p w:rsidR="006B494D" w:rsidRPr="006B494D" w:rsidRDefault="006B494D" w:rsidP="008F1D8B">
      <w:pPr>
        <w:spacing w:after="0" w:line="259" w:lineRule="auto"/>
        <w:ind w:right="87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Сведения об объекте:</w:t>
      </w:r>
    </w:p>
    <w:p w:rsidR="006B494D" w:rsidRPr="006B494D" w:rsidRDefault="006B494D" w:rsidP="008F1D8B">
      <w:pPr>
        <w:spacing w:after="0" w:line="259" w:lineRule="auto"/>
        <w:ind w:right="87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Отдельно стоящее здание 1 этажей, 172,6 </w:t>
      </w:r>
      <w:proofErr w:type="spell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6B494D" w:rsidRPr="006B494D" w:rsidRDefault="006B494D" w:rsidP="008F1D8B">
      <w:pPr>
        <w:spacing w:after="0" w:line="259" w:lineRule="auto"/>
        <w:ind w:right="87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часть здания 1 этажей (или помещение на ____ этаже), _____</w:t>
      </w:r>
      <w:proofErr w:type="spell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6B494D" w:rsidRPr="006B494D" w:rsidRDefault="006B494D" w:rsidP="008F1D8B">
      <w:pPr>
        <w:spacing w:after="0" w:line="259" w:lineRule="auto"/>
        <w:ind w:right="87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наличие прилагающего земельного участка (</w:t>
      </w:r>
      <w:proofErr w:type="spell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да</w:t>
      </w:r>
      <w:proofErr w:type="gram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ет</w:t>
      </w:r>
      <w:proofErr w:type="spell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) : </w:t>
      </w:r>
      <w:r w:rsidRPr="00576DD2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1800</w:t>
      </w: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6B494D" w:rsidRPr="006B494D" w:rsidRDefault="006B494D" w:rsidP="008F1D8B">
      <w:pPr>
        <w:spacing w:after="0" w:line="259" w:lineRule="auto"/>
        <w:ind w:left="-5" w:right="87" w:firstLine="5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Название организации, которая предоставляет услугу населению</w:t>
      </w:r>
      <w:proofErr w:type="gram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олное </w:t>
      </w:r>
      <w:r w:rsidR="008F1D8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наименование согласно Уставу, сокращенное наименование):</w:t>
      </w:r>
    </w:p>
    <w:p w:rsidR="006B494D" w:rsidRPr="006B494D" w:rsidRDefault="006B494D" w:rsidP="008F1D8B">
      <w:pPr>
        <w:spacing w:after="0" w:line="259" w:lineRule="auto"/>
        <w:ind w:left="-5" w:right="87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МБДОУ (Детский сад «Жайна» с. Дачу-Борзой Грозненского муниципального района»</w:t>
      </w:r>
      <w:proofErr w:type="gramEnd"/>
    </w:p>
    <w:p w:rsidR="006B494D" w:rsidRPr="006B494D" w:rsidRDefault="006B494D" w:rsidP="008F1D8B">
      <w:pPr>
        <w:spacing w:after="0" w:line="259" w:lineRule="auto"/>
        <w:ind w:right="87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Адрес места </w:t>
      </w:r>
      <w:proofErr w:type="gram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нахождении</w:t>
      </w:r>
      <w:proofErr w:type="gram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</w:t>
      </w:r>
    </w:p>
    <w:p w:rsidR="006B494D" w:rsidRPr="006B494D" w:rsidRDefault="006B494D" w:rsidP="008F1D8B">
      <w:pPr>
        <w:spacing w:after="0" w:line="259" w:lineRule="auto"/>
        <w:ind w:right="87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ЧР, Грозненский район с. Дачу-Борзой ул. </w:t>
      </w:r>
      <w:proofErr w:type="gram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Аргунская</w:t>
      </w:r>
      <w:proofErr w:type="gram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,22</w:t>
      </w:r>
    </w:p>
    <w:p w:rsidR="006B494D" w:rsidRPr="006B494D" w:rsidRDefault="006B494D" w:rsidP="008F1D8B">
      <w:pPr>
        <w:spacing w:after="0" w:line="259" w:lineRule="auto"/>
        <w:ind w:left="-5" w:right="87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Освоение для пользования объектом (оперативное управление, аренда, собственность):</w:t>
      </w:r>
    </w:p>
    <w:p w:rsidR="006B494D" w:rsidRPr="006B494D" w:rsidRDefault="006B494D" w:rsidP="008F1D8B">
      <w:pPr>
        <w:spacing w:after="0" w:line="259" w:lineRule="auto"/>
        <w:ind w:right="87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Аренда</w:t>
      </w:r>
    </w:p>
    <w:p w:rsidR="006B494D" w:rsidRPr="006B494D" w:rsidRDefault="006B494D" w:rsidP="008F1D8B">
      <w:pPr>
        <w:spacing w:after="0" w:line="259" w:lineRule="auto"/>
        <w:ind w:left="-5" w:right="87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Форма собственности (государственная, муниципальная, частная) </w:t>
      </w: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муниципальная</w:t>
      </w:r>
    </w:p>
    <w:bookmarkEnd w:id="0"/>
    <w:p w:rsidR="006B494D" w:rsidRPr="006B494D" w:rsidRDefault="006B494D" w:rsidP="008F1D8B">
      <w:pPr>
        <w:spacing w:after="0" w:line="259" w:lineRule="auto"/>
        <w:ind w:left="-5" w:right="87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Административно-территориальная подведомственность (федеральная, региональная, муниципальная):</w:t>
      </w: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муниципальная</w:t>
      </w:r>
    </w:p>
    <w:p w:rsidR="006B494D" w:rsidRPr="006B494D" w:rsidRDefault="006B494D" w:rsidP="008F1D8B">
      <w:pPr>
        <w:spacing w:after="0" w:line="259" w:lineRule="auto"/>
        <w:ind w:left="-5" w:right="87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Наименование и адрес вышестоящей организации: </w:t>
      </w: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МУ «УДО Грозненского муниципального района», ЧР, г. Грозный, ул. А. </w:t>
      </w:r>
      <w:proofErr w:type="spell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Шерипова</w:t>
      </w:r>
      <w:proofErr w:type="spell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12</w:t>
      </w:r>
    </w:p>
    <w:p w:rsidR="006B494D" w:rsidRPr="006B494D" w:rsidRDefault="006B494D" w:rsidP="006B494D">
      <w:pPr>
        <w:spacing w:after="0" w:line="259" w:lineRule="auto"/>
        <w:ind w:right="87"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. КРАТКАЯ ХАРАКТЕРИСТИКА ДЕЙСТВУЮЩЕГО ПОРЯДКА</w:t>
      </w:r>
    </w:p>
    <w:p w:rsidR="006B494D" w:rsidRPr="006B494D" w:rsidRDefault="006B494D" w:rsidP="006B494D">
      <w:pPr>
        <w:spacing w:after="195" w:line="259" w:lineRule="auto"/>
        <w:ind w:left="-5" w:right="87"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ПРЕДОСТАВЛЕНИЯ НА ОБЪЕКТЕ УСЛУГ НАСЕЛЕНИЮ</w:t>
      </w:r>
    </w:p>
    <w:p w:rsidR="006B494D" w:rsidRPr="006B494D" w:rsidRDefault="006B494D" w:rsidP="008F1D8B">
      <w:pPr>
        <w:spacing w:after="220" w:line="233" w:lineRule="auto"/>
        <w:ind w:right="87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Сфера деятельности:</w:t>
      </w: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образование</w:t>
      </w:r>
    </w:p>
    <w:p w:rsidR="006B494D" w:rsidRPr="006B494D" w:rsidRDefault="006B494D" w:rsidP="008F1D8B">
      <w:pPr>
        <w:spacing w:after="220" w:line="233" w:lineRule="auto"/>
        <w:ind w:left="-5" w:right="87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Плановая   мощность (посещаемость, количество   обслуживаемых в день, вместимость, пропускная способность): 99</w:t>
      </w: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воспитанников.</w:t>
      </w:r>
    </w:p>
    <w:p w:rsidR="006B494D" w:rsidRPr="006B494D" w:rsidRDefault="006B494D" w:rsidP="008F1D8B">
      <w:pPr>
        <w:spacing w:after="220" w:line="233" w:lineRule="auto"/>
        <w:ind w:left="-5" w:right="87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Форма оказания услуг (на объекте, с длительным пребыванием, в </w:t>
      </w:r>
      <w:proofErr w:type="spellStart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проживанием, обеспечение доступа к месту предоставления услуги, на дому, дистанционно): </w:t>
      </w: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на объекте.</w:t>
      </w:r>
      <w:proofErr w:type="gramEnd"/>
    </w:p>
    <w:p w:rsidR="006B494D" w:rsidRPr="006B494D" w:rsidRDefault="006B494D" w:rsidP="008F1D8B">
      <w:pPr>
        <w:spacing w:after="220" w:line="233" w:lineRule="auto"/>
        <w:ind w:left="-5" w:right="87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Категории    обслуживаемого   населения   по   возрасту (дети, взрослые трудоспособного возраста, пожилые; все возрастные категории): </w:t>
      </w: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от3 до 7 лет.</w:t>
      </w:r>
    </w:p>
    <w:p w:rsidR="006B494D" w:rsidRPr="006B494D" w:rsidRDefault="006B494D" w:rsidP="008F1D8B">
      <w:pPr>
        <w:spacing w:after="220" w:line="233" w:lineRule="auto"/>
        <w:ind w:left="-5" w:right="8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Категории     обслуживаемых     инвалидов (инвалиды    с    нарушениями опорно-двигательного аппарата; нарушениями зрения, нарушениями слуха): </w:t>
      </w:r>
      <w:r w:rsidRPr="006B494D">
        <w:rPr>
          <w:rFonts w:ascii="Times New Roman" w:eastAsia="Courier New" w:hAnsi="Times New Roman" w:cs="Times New Roman"/>
          <w:color w:val="C00000"/>
          <w:sz w:val="28"/>
          <w:szCs w:val="28"/>
          <w:lang w:eastAsia="ru-RU"/>
        </w:rPr>
        <w:t>нет</w:t>
      </w:r>
      <w:r w:rsidRPr="006B494D">
        <w:rPr>
          <w:rFonts w:ascii="Times New Roman" w:eastAsia="Courier New" w:hAnsi="Times New Roman" w:cs="Times New Roman"/>
          <w:b/>
          <w:color w:val="C00000"/>
          <w:sz w:val="28"/>
          <w:szCs w:val="28"/>
          <w:lang w:eastAsia="ru-RU"/>
        </w:rPr>
        <w:t>.</w:t>
      </w:r>
    </w:p>
    <w:p w:rsidR="006B494D" w:rsidRPr="006B494D" w:rsidRDefault="006B494D" w:rsidP="006B494D">
      <w:pPr>
        <w:spacing w:after="0" w:line="259" w:lineRule="auto"/>
        <w:ind w:right="1526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494D" w:rsidRPr="006B494D" w:rsidRDefault="006B494D" w:rsidP="006B494D">
      <w:pPr>
        <w:spacing w:after="0" w:line="259" w:lineRule="auto"/>
        <w:ind w:right="1526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:rsidR="006B494D" w:rsidRPr="006B494D" w:rsidRDefault="006B494D" w:rsidP="006B494D">
      <w:pPr>
        <w:spacing w:after="0" w:line="259" w:lineRule="auto"/>
        <w:ind w:right="-2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. ОЦЕНКА СОСТОЯНИЯ И ИМЕЮЩИХСЯ НЕДОСТАТКОВ В ОБЕСПЕЧЕНИИ</w:t>
      </w:r>
    </w:p>
    <w:p w:rsidR="006B494D" w:rsidRPr="006B494D" w:rsidRDefault="006B494D" w:rsidP="006B494D">
      <w:pPr>
        <w:spacing w:after="0" w:line="259" w:lineRule="auto"/>
        <w:ind w:left="-5" w:right="-2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УСЛОВИЙ ДОСТУПНОСТИ ДЛЯ ИНВАЛИДОВ ОБЪЕКТА</w:t>
      </w:r>
    </w:p>
    <w:p w:rsidR="006B494D" w:rsidRPr="006B494D" w:rsidRDefault="006B494D" w:rsidP="006B494D">
      <w:pPr>
        <w:spacing w:after="0" w:line="259" w:lineRule="auto"/>
        <w:ind w:left="-5" w:right="1526" w:hanging="10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 w:firstRow="1" w:lastRow="0" w:firstColumn="1" w:lastColumn="0" w:noHBand="0" w:noVBand="1"/>
      </w:tblPr>
      <w:tblGrid>
        <w:gridCol w:w="742"/>
        <w:gridCol w:w="5440"/>
        <w:gridCol w:w="3598"/>
      </w:tblGrid>
      <w:tr w:rsidR="006B494D" w:rsidRPr="006B494D" w:rsidTr="001E274D">
        <w:trPr>
          <w:trHeight w:val="88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N 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54" w:right="54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firstLine="17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6B494D" w:rsidRPr="006B494D" w:rsidTr="001E274D">
        <w:trPr>
          <w:trHeight w:val="44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B494D" w:rsidRPr="006B494D" w:rsidTr="001E274D">
        <w:trPr>
          <w:trHeight w:val="66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выделенные   стоянки   автотранспортных    сре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дств    дл</w:t>
            </w:r>
            <w:proofErr w:type="gram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44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44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44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44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44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44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44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44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56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125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2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1324"/>
        </w:trPr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96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right="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надлежащее   размещение   оборудования   и    носителей информации,        необходимых         для         обеспечения беспрепятственного     доступа     к     объектам     (местам 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154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96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right="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66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96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44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96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6B494D" w:rsidRPr="006B494D" w:rsidRDefault="006B494D" w:rsidP="006B494D">
      <w:pPr>
        <w:numPr>
          <w:ilvl w:val="0"/>
          <w:numId w:val="1"/>
        </w:numPr>
        <w:spacing w:after="0" w:line="259" w:lineRule="auto"/>
        <w:ind w:right="1526" w:hanging="60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B494D" w:rsidRPr="006B494D" w:rsidRDefault="006B494D" w:rsidP="006B494D">
      <w:pPr>
        <w:numPr>
          <w:ilvl w:val="0"/>
          <w:numId w:val="2"/>
        </w:numPr>
        <w:spacing w:after="0" w:line="259" w:lineRule="auto"/>
        <w:ind w:right="-2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ОЦЕНКА СОСТОЯНИЯ И </w:t>
      </w:r>
      <w:proofErr w:type="gramStart"/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ИМЕЮЩИХСЯ</w:t>
      </w:r>
      <w:proofErr w:type="gramEnd"/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</w:p>
    <w:p w:rsidR="006B494D" w:rsidRPr="006B494D" w:rsidRDefault="006B494D" w:rsidP="006B494D">
      <w:pPr>
        <w:spacing w:after="0" w:line="259" w:lineRule="auto"/>
        <w:ind w:left="75" w:right="-2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НЕДОСТАТКОВ В ОБЕСПЕЧЕНИИ</w:t>
      </w:r>
    </w:p>
    <w:p w:rsidR="006B494D" w:rsidRPr="006B494D" w:rsidRDefault="006B494D" w:rsidP="006B494D">
      <w:pPr>
        <w:spacing w:after="0" w:line="259" w:lineRule="auto"/>
        <w:ind w:right="-2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УСЛОВИЙ ДОСТУПНОСТИ ДЛЯ ИНВАЛИДОВ ПРЕДОСТАВЛЯЕМЫХ УСЛУГ</w:t>
      </w:r>
    </w:p>
    <w:p w:rsidR="006B494D" w:rsidRPr="006B494D" w:rsidRDefault="006B494D" w:rsidP="006B494D">
      <w:pPr>
        <w:spacing w:after="0" w:line="259" w:lineRule="auto"/>
        <w:ind w:right="-2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 w:firstRow="1" w:lastRow="0" w:firstColumn="1" w:lastColumn="0" w:noHBand="0" w:noVBand="1"/>
      </w:tblPr>
      <w:tblGrid>
        <w:gridCol w:w="744"/>
        <w:gridCol w:w="5438"/>
        <w:gridCol w:w="3598"/>
      </w:tblGrid>
      <w:tr w:rsidR="006B494D" w:rsidRPr="006B494D" w:rsidTr="001E274D">
        <w:trPr>
          <w:trHeight w:val="110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N 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6B494D" w:rsidRPr="006B494D" w:rsidTr="001E274D">
        <w:trPr>
          <w:trHeight w:val="44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B494D" w:rsidRPr="006B494D" w:rsidTr="001E274D">
        <w:trPr>
          <w:trHeight w:val="110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7" w:right="33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наличие   при   входе   в   объект   вывески   с    названием организации, графиком   работы    организации, планом здания, 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выполненных</w:t>
            </w:r>
            <w:proofErr w:type="gram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  рельефно-точечным  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154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7" w:right="28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110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7" w:right="28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проведение инструктирования или обучения  сотрудников, предоставляющих   услуги   населению,   для    работы    с инвалидами,  по  вопросам,  связанным   с  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5" w:line="239" w:lineRule="auto"/>
              <w:ind w:right="2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110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7" w:right="27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5" w:line="239" w:lineRule="auto"/>
              <w:ind w:right="2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66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</w:t>
            </w:r>
            <w:proofErr w:type="spell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организ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10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18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27" w:right="33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предоставление инвалидам по  слуху  при  необходимости услуги   с   использованием   русского   жестового    языка, включая        обеспечение        допуска         на         объект </w:t>
            </w:r>
            <w:proofErr w:type="spell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сурдопереводчика</w:t>
            </w:r>
            <w:proofErr w:type="spell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884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153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154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153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right="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8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153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right="3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наличие  в  одном  из  помещений,  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8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ind w:left="98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right="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адаптация официального сайта органа   и  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44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98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B494D" w:rsidRPr="006B494D" w:rsidTr="001E274D">
        <w:trPr>
          <w:trHeight w:val="44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ind w:left="98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6B494D" w:rsidRPr="006B494D" w:rsidRDefault="006B494D" w:rsidP="006B494D">
      <w:pPr>
        <w:spacing w:after="0" w:line="259" w:lineRule="auto"/>
        <w:ind w:left="75" w:right="1526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B49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494D" w:rsidRPr="006B494D" w:rsidRDefault="006B494D" w:rsidP="006B494D">
      <w:pPr>
        <w:spacing w:after="0" w:line="259" w:lineRule="auto"/>
        <w:ind w:left="75" w:right="1526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6B494D" w:rsidRPr="006B494D" w:rsidRDefault="006B494D" w:rsidP="00576DD2">
      <w:pPr>
        <w:spacing w:after="0" w:line="259" w:lineRule="auto"/>
        <w:ind w:right="1526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6B494D" w:rsidRPr="006B494D" w:rsidRDefault="006B494D" w:rsidP="006B494D">
      <w:pPr>
        <w:numPr>
          <w:ilvl w:val="0"/>
          <w:numId w:val="2"/>
        </w:numPr>
        <w:spacing w:after="0" w:line="259" w:lineRule="auto"/>
        <w:ind w:right="-2"/>
        <w:jc w:val="center"/>
        <w:rPr>
          <w:rFonts w:ascii="Times New Roman" w:eastAsia="Arial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aps/>
          <w:color w:val="000000"/>
          <w:sz w:val="28"/>
          <w:szCs w:val="28"/>
          <w:lang w:eastAsia="ru-RU"/>
        </w:rPr>
        <w:lastRenderedPageBreak/>
        <w:t>ПРЕДЛАГАЕМЫЕ УПРАВЛЕНЧЕСКИЕ РЕШЕНИЯ ПО СРОКАМ       И ОБЪЕМАМ РАБОТ, НЕОБХОДИМЫМ ДЛЯ ПРИВЕДЕНИЯ ОБЪЕКТА И ПОРЯДКА ПРЕДОСТАВЛЕНИЯ НА НЕМ УСЛУГ В СООТВЕТСТВИЕ С ТРЕБОВАНИЯМИ</w:t>
      </w:r>
      <w:r w:rsidRPr="006B494D">
        <w:rPr>
          <w:rFonts w:ascii="Times New Roman" w:eastAsia="Arial" w:hAnsi="Times New Roman" w:cs="Times New Roman"/>
          <w:b/>
          <w:caps/>
          <w:color w:val="000000"/>
          <w:sz w:val="28"/>
          <w:szCs w:val="28"/>
          <w:lang w:eastAsia="ru-RU"/>
        </w:rPr>
        <w:t xml:space="preserve">  </w:t>
      </w:r>
      <w:r w:rsidRPr="006B494D">
        <w:rPr>
          <w:rFonts w:ascii="Times New Roman" w:eastAsia="Courier New" w:hAnsi="Times New Roman" w:cs="Times New Roman"/>
          <w:b/>
          <w:caps/>
          <w:color w:val="000000"/>
          <w:sz w:val="28"/>
          <w:szCs w:val="28"/>
          <w:lang w:eastAsia="ru-RU"/>
        </w:rPr>
        <w:t xml:space="preserve"> ЗАКОНОДАТЕЛЬСТВА РОССИЙСКОЙ ФЕДЕРАЦИИ ОБ ОБЕСПЕЧЕНИИ</w:t>
      </w:r>
    </w:p>
    <w:p w:rsidR="006B494D" w:rsidRPr="006B494D" w:rsidRDefault="006B494D" w:rsidP="006B494D">
      <w:pPr>
        <w:spacing w:after="0" w:line="259" w:lineRule="auto"/>
        <w:ind w:right="-2"/>
        <w:jc w:val="center"/>
        <w:rPr>
          <w:rFonts w:ascii="Times New Roman" w:eastAsia="Courier New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6B494D">
        <w:rPr>
          <w:rFonts w:ascii="Times New Roman" w:eastAsia="Courier New" w:hAnsi="Times New Roman" w:cs="Times New Roman"/>
          <w:b/>
          <w:caps/>
          <w:color w:val="000000"/>
          <w:sz w:val="28"/>
          <w:szCs w:val="28"/>
          <w:lang w:eastAsia="ru-RU"/>
        </w:rPr>
        <w:t>УСЛОВИЙ ИХ ДОСТУПНОСТИ ДЛЯ ИНВАЛИДОВ</w:t>
      </w:r>
    </w:p>
    <w:p w:rsidR="006B494D" w:rsidRPr="006B494D" w:rsidRDefault="006B494D" w:rsidP="006B494D">
      <w:pPr>
        <w:spacing w:after="0" w:line="259" w:lineRule="auto"/>
        <w:ind w:right="-2"/>
        <w:jc w:val="center"/>
        <w:rPr>
          <w:rFonts w:ascii="Times New Roman" w:eastAsia="Arial" w:hAnsi="Times New Roman" w:cs="Times New Roman"/>
          <w:caps/>
          <w:color w:val="000000"/>
          <w:sz w:val="28"/>
          <w:szCs w:val="28"/>
          <w:lang w:eastAsia="ru-RU"/>
        </w:rPr>
      </w:pPr>
    </w:p>
    <w:tbl>
      <w:tblPr>
        <w:tblStyle w:val="TableGrid"/>
        <w:tblW w:w="9949" w:type="dxa"/>
        <w:tblInd w:w="0" w:type="dxa"/>
        <w:tblCellMar>
          <w:top w:w="127" w:type="dxa"/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735"/>
        <w:gridCol w:w="6095"/>
        <w:gridCol w:w="3119"/>
      </w:tblGrid>
      <w:tr w:rsidR="006B494D" w:rsidRPr="006B494D" w:rsidTr="00576DD2">
        <w:trPr>
          <w:trHeight w:val="132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N 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ind w:left="1" w:right="1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соответствие с требованиями законодательства</w:t>
            </w:r>
          </w:p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До 2020 года</w:t>
            </w:r>
          </w:p>
        </w:tc>
      </w:tr>
      <w:tr w:rsidR="006B494D" w:rsidRPr="006B494D" w:rsidTr="00576DD2">
        <w:trPr>
          <w:trHeight w:val="370"/>
        </w:trPr>
        <w:tc>
          <w:tcPr>
            <w:tcW w:w="9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Часть 1</w:t>
            </w:r>
          </w:p>
        </w:tc>
      </w:tr>
      <w:tr w:rsidR="006B494D" w:rsidRPr="006B494D" w:rsidTr="00576DD2">
        <w:trPr>
          <w:trHeight w:val="22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576DD2">
            <w:pPr>
              <w:spacing w:line="259" w:lineRule="auto"/>
              <w:ind w:left="18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Оборудованная стоянка автотранспортных сре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дств дл</w:t>
            </w:r>
            <w:proofErr w:type="gram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я инвалидов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 мере финансирования 2019 г.</w:t>
            </w:r>
          </w:p>
        </w:tc>
      </w:tr>
      <w:tr w:rsidR="006B494D" w:rsidRPr="006B494D" w:rsidTr="00576DD2">
        <w:trPr>
          <w:trHeight w:val="93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Капитальный ремонт крыльца центрального входа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 мере финансирования 2019 г.</w:t>
            </w:r>
          </w:p>
        </w:tc>
      </w:tr>
      <w:tr w:rsidR="006B494D" w:rsidRPr="006B494D" w:rsidTr="00576DD2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Установка подъемного устройства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</w:tr>
      <w:tr w:rsidR="006B494D" w:rsidRPr="006B494D" w:rsidTr="00576DD2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Капитальный ремонт эвакуационного выхода (крыльцо 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пандусами и поручнями)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</w:tr>
      <w:tr w:rsidR="006B494D" w:rsidRPr="006B494D" w:rsidTr="00576DD2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Ремонт дорожного покрытия на территории детского сада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</w:tr>
      <w:tr w:rsidR="006B494D" w:rsidRPr="006B494D" w:rsidTr="00576DD2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Установка тактильных направляющих для лиц с нарушениями зрения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По мере финансирования</w:t>
            </w:r>
          </w:p>
        </w:tc>
      </w:tr>
      <w:tr w:rsidR="006B494D" w:rsidRPr="006B494D" w:rsidTr="00576DD2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Установка информационного табло для лиц с нарушениями слуха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</w:tr>
      <w:tr w:rsidR="006B494D" w:rsidRPr="006B494D" w:rsidTr="00576DD2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Установка в музыкальном зале индукционных петель и звукоусиливающей аппаратуры для проведения массовых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</w:tr>
      <w:tr w:rsidR="006B494D" w:rsidRPr="006B494D" w:rsidTr="00576DD2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Приобретение специализированных кабинок для одежды детей - инвалидов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2020г.</w:t>
            </w:r>
          </w:p>
        </w:tc>
      </w:tr>
      <w:tr w:rsidR="006B494D" w:rsidRPr="006B494D" w:rsidTr="00576DD2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Обеспечение условий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сурдопереводчика</w:t>
            </w:r>
            <w:proofErr w:type="spell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 мере финансирования</w:t>
            </w:r>
          </w:p>
        </w:tc>
      </w:tr>
      <w:tr w:rsidR="006B494D" w:rsidRPr="006B494D" w:rsidTr="00576DD2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Подготовка условий для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 мере финансирования</w:t>
            </w:r>
          </w:p>
        </w:tc>
      </w:tr>
      <w:tr w:rsidR="006B494D" w:rsidRPr="006B494D" w:rsidTr="00576DD2">
        <w:trPr>
          <w:trHeight w:val="132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N 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ind w:left="1" w:right="1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соответствие с требованиями законодательства</w:t>
            </w:r>
          </w:p>
          <w:p w:rsidR="006B494D" w:rsidRPr="006B494D" w:rsidRDefault="006B494D" w:rsidP="006B494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Российской Федерации об обеспечении условий их доступности для инвалидов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До 2020 года</w:t>
            </w:r>
          </w:p>
        </w:tc>
      </w:tr>
      <w:tr w:rsidR="006B494D" w:rsidRPr="006B494D" w:rsidTr="00576DD2">
        <w:trPr>
          <w:trHeight w:val="498"/>
        </w:trPr>
        <w:tc>
          <w:tcPr>
            <w:tcW w:w="9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Часть 2</w:t>
            </w:r>
          </w:p>
        </w:tc>
      </w:tr>
      <w:tr w:rsidR="006B494D" w:rsidRPr="006B494D" w:rsidTr="00576DD2">
        <w:trPr>
          <w:trHeight w:val="53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Разработка нормативно-правовых документов и приказов 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 предоставлению услуг в соответствии с требованиями законодательства Российской Федерации об обеспечении условий их доступности для инвалидов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2019г.</w:t>
            </w:r>
          </w:p>
        </w:tc>
      </w:tr>
      <w:tr w:rsidR="006B494D" w:rsidRPr="006B494D" w:rsidTr="00576DD2">
        <w:trPr>
          <w:trHeight w:val="53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Размещение при входе вывески с названием организации, графиком работы организации, планом здания, </w:t>
            </w:r>
            <w:proofErr w:type="gram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выполненных</w:t>
            </w:r>
            <w:proofErr w:type="gram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рельефно-точечным шрифтом Брайля и на контрактном фоне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 мере финансирования</w:t>
            </w:r>
          </w:p>
        </w:tc>
      </w:tr>
      <w:tr w:rsidR="006B494D" w:rsidRPr="006B494D" w:rsidTr="00576DD2">
        <w:trPr>
          <w:trHeight w:val="53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Обучение педагога на курсах </w:t>
            </w:r>
            <w:proofErr w:type="spellStart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тьютеров</w:t>
            </w:r>
            <w:proofErr w:type="spellEnd"/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для сопровождения инвалидов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2019г.</w:t>
            </w:r>
          </w:p>
        </w:tc>
      </w:tr>
      <w:tr w:rsidR="006B494D" w:rsidRPr="006B494D" w:rsidTr="00576DD2">
        <w:trPr>
          <w:trHeight w:val="53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Обучение педагогических работников для работы по адаптированным основным общеобразовательным программам, организация обучения с использованием дистанционных технологий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 графику 2017-2019 гг.</w:t>
            </w:r>
          </w:p>
        </w:tc>
      </w:tr>
      <w:tr w:rsidR="006B494D" w:rsidRPr="006B494D" w:rsidTr="00576DD2">
        <w:trPr>
          <w:trHeight w:val="53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576DD2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4D" w:rsidRPr="006B494D" w:rsidRDefault="006B494D" w:rsidP="006B494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Проведение инструктажей специалистами для всех работников с целью ознакомления оказания необходимой помощи инвалидам в зависимости от характера нарушения, состояния здоровья при предоставлении ДОУ услуг или при передвижении по территории детского сада и внутри здания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4D" w:rsidRPr="006B494D" w:rsidRDefault="006B494D" w:rsidP="006B494D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B494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</w:tbl>
    <w:p w:rsidR="006B494D" w:rsidRPr="006B494D" w:rsidRDefault="006B494D" w:rsidP="006B494D">
      <w:pPr>
        <w:spacing w:after="5" w:line="239" w:lineRule="auto"/>
        <w:ind w:right="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6B494D" w:rsidRPr="006B494D" w:rsidRDefault="006B494D" w:rsidP="006B494D">
      <w:pPr>
        <w:spacing w:after="5" w:line="239" w:lineRule="auto"/>
        <w:ind w:right="27" w:firstLine="530"/>
        <w:jc w:val="both"/>
        <w:rPr>
          <w:rFonts w:ascii="Arial" w:eastAsia="Arial" w:hAnsi="Arial" w:cs="Arial"/>
          <w:color w:val="000000"/>
          <w:sz w:val="20"/>
          <w:lang w:eastAsia="ru-RU"/>
        </w:rPr>
      </w:pPr>
    </w:p>
    <w:p w:rsidR="00FB1AED" w:rsidRDefault="00FB1AED"/>
    <w:sectPr w:rsidR="00FB1AED" w:rsidSect="00576D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2268" w:left="1276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41" w:rsidRDefault="00092C41">
      <w:pPr>
        <w:spacing w:after="0" w:line="240" w:lineRule="auto"/>
      </w:pPr>
      <w:r>
        <w:separator/>
      </w:r>
    </w:p>
  </w:endnote>
  <w:endnote w:type="continuationSeparator" w:id="0">
    <w:p w:rsidR="00092C41" w:rsidRDefault="0009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8F1D8B">
    <w:pPr>
      <w:spacing w:after="0" w:line="216" w:lineRule="auto"/>
      <w:ind w:left="4345" w:right="-25" w:hanging="4390"/>
    </w:pPr>
    <w:r>
      <w:rPr>
        <w:rFonts w:ascii="Calibri" w:eastAsia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314751" wp14:editId="2789C6FF">
              <wp:simplePos x="0" y="0"/>
              <wp:positionH relativeFrom="page">
                <wp:posOffset>378000</wp:posOffset>
              </wp:positionH>
              <wp:positionV relativeFrom="page">
                <wp:posOffset>9559303</wp:posOffset>
              </wp:positionV>
              <wp:extent cx="6804005" cy="12700"/>
              <wp:effectExtent l="0" t="0" r="0" b="0"/>
              <wp:wrapSquare wrapText="bothSides"/>
              <wp:docPr id="8948" name="Group 8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5" cy="12700"/>
                        <a:chOff x="0" y="0"/>
                        <a:chExt cx="6804005" cy="12700"/>
                      </a:xfrm>
                    </wpg:grpSpPr>
                    <wps:wsp>
                      <wps:cNvPr id="8949" name="Shape 8949"/>
                      <wps:cNvSpPr/>
                      <wps:spPr>
                        <a:xfrm>
                          <a:off x="0" y="0"/>
                          <a:ext cx="6804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05">
                              <a:moveTo>
                                <a:pt x="0" y="0"/>
                              </a:moveTo>
                              <a:lnTo>
                                <a:pt x="6804005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8948" o:spid="_x0000_s1026" style="position:absolute;margin-left:29.75pt;margin-top:752.7pt;width:535.75pt;height:1pt;z-index:251660288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">
              <v:shape id="Shape 8949" o:spid="_x0000_s1027" style="position:absolute;width:68040;height:0;visibility:visible;mso-wrap-style:square;v-text-anchor:top" coordsize="6804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JmsYA&#10;AADdAAAADwAAAGRycy9kb3ducmV2LnhtbESPQWvCQBSE7wX/w/IEL6Ib26ImdZUiFko9qT30+JJ9&#10;zQazb0N2TdJ/3y0IPQ4z8w2z2Q22Fh21vnKsYDFPQBAXTldcKvi8vM3WIHxA1lg7JgU/5GG3HT1s&#10;MNOu5xN151CKCGGfoQITQpNJ6QtDFv3cNcTR+3atxRBlW0rdYh/htpaPSbKUFiuOCwYb2hsqrueb&#10;VeC7j2WP+cH0Zp8f6uOUv6rVk1KT8fD6AiLQEP7D9/a7VrBOn1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DJmsYAAADdAAAADwAAAAAAAAAAAAAAAACYAgAAZHJz&#10;L2Rvd25yZXYueG1sUEsFBgAAAAAEAAQA9QAAAIsDAAAAAA==&#10;" path="m,l6804005,e" filled="f" strokeweight="1pt">
                <v:stroke miterlimit="83231f" joinstyle="miter"/>
                <v:path arrowok="t" textboxrect="0,0,6804005,0"/>
              </v:shape>
              <w10:wrap type="square" anchorx="page" anchory="page"/>
            </v:group>
          </w:pict>
        </mc:Fallback>
      </mc:AlternateContent>
    </w:r>
    <w:proofErr w:type="spellStart"/>
    <w:r>
      <w:rPr>
        <w:rFonts w:ascii="Tahoma" w:eastAsia="Tahoma" w:hAnsi="Tahoma" w:cs="Tahoma"/>
        <w:b/>
        <w:color w:val="333399"/>
        <w:sz w:val="28"/>
      </w:rPr>
      <w:t>КонсультантПлюс</w:t>
    </w:r>
    <w:proofErr w:type="spellEnd"/>
    <w:r>
      <w:rPr>
        <w:rFonts w:ascii="Tahoma" w:eastAsia="Tahoma" w:hAnsi="Tahoma" w:cs="Tahoma"/>
        <w:b/>
        <w:color w:val="333399"/>
        <w:sz w:val="28"/>
      </w:rPr>
      <w:t xml:space="preserve"> </w:t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  <w:color w:val="0000FF"/>
      </w:rPr>
      <w:tab/>
    </w:r>
    <w:r>
      <w:rPr>
        <w:rFonts w:ascii="Tahoma" w:eastAsia="Tahoma" w:hAnsi="Tahoma" w:cs="Tahoma"/>
      </w:rPr>
      <w:t xml:space="preserve">Страница  </w:t>
    </w: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Tahoma" w:eastAsia="Tahoma" w:hAnsi="Tahoma" w:cs="Tahoma"/>
      </w:rPr>
      <w:t>2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7</w:t>
    </w:r>
  </w:p>
  <w:p w:rsidR="00105D1E" w:rsidRDefault="008F1D8B">
    <w:pPr>
      <w:spacing w:after="0" w:line="259" w:lineRule="auto"/>
      <w:ind w:left="-45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8F1D8B" w:rsidP="00C10433">
    <w:pPr>
      <w:spacing w:after="0" w:line="216" w:lineRule="auto"/>
      <w:ind w:left="4345" w:right="-25" w:hanging="4390"/>
    </w:pPr>
    <w:r>
      <w:rPr>
        <w:rFonts w:ascii="Tahoma" w:eastAsia="Tahoma" w:hAnsi="Tahoma" w:cs="Tahoma"/>
        <w:b/>
        <w:color w:val="333399"/>
        <w:sz w:val="28"/>
      </w:rPr>
      <w:t xml:space="preserve"> </w:t>
    </w:r>
    <w:r>
      <w:rPr>
        <w:rFonts w:ascii="Tahoma" w:eastAsia="Tahoma" w:hAnsi="Tahoma" w:cs="Tahoma"/>
        <w:b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092C41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41" w:rsidRDefault="00092C41">
      <w:pPr>
        <w:spacing w:after="0" w:line="240" w:lineRule="auto"/>
      </w:pPr>
      <w:r>
        <w:separator/>
      </w:r>
    </w:p>
  </w:footnote>
  <w:footnote w:type="continuationSeparator" w:id="0">
    <w:p w:rsidR="00092C41" w:rsidRDefault="0009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8F1D8B">
    <w:pPr>
      <w:spacing w:after="0" w:line="259" w:lineRule="auto"/>
      <w:ind w:left="-45"/>
    </w:pPr>
    <w:r>
      <w:rPr>
        <w:rFonts w:ascii="Calibri" w:eastAsia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AE9C36" wp14:editId="01ABADA5">
              <wp:simplePos x="0" y="0"/>
              <wp:positionH relativeFrom="page">
                <wp:posOffset>378000</wp:posOffset>
              </wp:positionH>
              <wp:positionV relativeFrom="page">
                <wp:posOffset>1005701</wp:posOffset>
              </wp:positionV>
              <wp:extent cx="6804005" cy="12700"/>
              <wp:effectExtent l="0" t="0" r="0" b="0"/>
              <wp:wrapSquare wrapText="bothSides"/>
              <wp:docPr id="8921" name="Group 8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5" cy="12700"/>
                        <a:chOff x="0" y="0"/>
                        <a:chExt cx="6804005" cy="12700"/>
                      </a:xfrm>
                    </wpg:grpSpPr>
                    <wps:wsp>
                      <wps:cNvPr id="8922" name="Shape 8922"/>
                      <wps:cNvSpPr/>
                      <wps:spPr>
                        <a:xfrm>
                          <a:off x="0" y="0"/>
                          <a:ext cx="6804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05">
                              <a:moveTo>
                                <a:pt x="0" y="0"/>
                              </a:moveTo>
                              <a:lnTo>
                                <a:pt x="6804005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8921" o:spid="_x0000_s1026" style="position:absolute;margin-left:29.75pt;margin-top:79.2pt;width:535.75pt;height:1pt;z-index:251659264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">
              <v:shape id="Shape 8922" o:spid="_x0000_s1027" style="position:absolute;width:68040;height:0;visibility:visible;mso-wrap-style:square;v-text-anchor:top" coordsize="6804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+S8UA&#10;AADdAAAADwAAAGRycy9kb3ducmV2LnhtbESPQWvCQBSE74L/YXlCL0U3pmA1uoqIhdKeqh48PrPP&#10;bDD7NmS3Sfrvu4LgcZiZb5jVpreVaKnxpWMF00kCgjh3uuRCwen4MZ6D8AFZY+WYFPyRh816OFhh&#10;pl3HP9QeQiEihH2GCkwIdSalzw1Z9BNXE0fv6hqLIcqmkLrBLsJtJdMkmUmLJccFgzXtDOW3w69V&#10;4NuvWYeXvenM7rKvvl/5XL6/KfUy6rdLEIH68Aw/2p9awXyRp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75LxQAAAN0AAAAPAAAAAAAAAAAAAAAAAJgCAABkcnMv&#10;ZG93bnJldi54bWxQSwUGAAAAAAQABAD1AAAAigMAAAAA&#10;" path="m,l6804005,e" filled="f" strokeweight="1pt">
                <v:stroke miterlimit="83231f" joinstyle="miter"/>
                <v:path arrowok="t" textboxrect="0,0,6804005,0"/>
              </v:shape>
              <w10:wrap type="square" anchorx="page" anchory="page"/>
            </v:group>
          </w:pict>
        </mc:Fallback>
      </mc:AlternateContent>
    </w:r>
    <w:r>
      <w:rPr>
        <w:rFonts w:ascii="Tahoma" w:eastAsia="Tahoma" w:hAnsi="Tahoma" w:cs="Tahoma"/>
      </w:rPr>
      <w:t>Письмо Минобрнауки России от 12.02.2016 N ВК-270/07</w:t>
    </w:r>
  </w:p>
  <w:p w:rsidR="00105D1E" w:rsidRDefault="008F1D8B">
    <w:pPr>
      <w:spacing w:after="0" w:line="245" w:lineRule="auto"/>
      <w:ind w:left="-45" w:right="-25"/>
    </w:pPr>
    <w:r>
      <w:rPr>
        <w:rFonts w:ascii="Tahoma" w:eastAsia="Tahoma" w:hAnsi="Tahoma" w:cs="Tahoma"/>
      </w:rPr>
      <w:t xml:space="preserve">"Об обеспечении условий доступности для инвалидов объектов </w:t>
    </w:r>
    <w:r>
      <w:rPr>
        <w:rFonts w:ascii="Tahoma" w:eastAsia="Tahoma" w:hAnsi="Tahoma" w:cs="Tahoma"/>
        <w:sz w:val="18"/>
      </w:rPr>
      <w:t xml:space="preserve">Документ предоставлен </w:t>
    </w:r>
    <w:proofErr w:type="spellStart"/>
    <w:r>
      <w:rPr>
        <w:rFonts w:ascii="Tahoma" w:eastAsia="Tahoma" w:hAnsi="Tahoma" w:cs="Tahoma"/>
        <w:b/>
        <w:color w:val="0000FF"/>
        <w:sz w:val="18"/>
      </w:rPr>
      <w:t>КонсультантПлюс</w:t>
    </w:r>
    <w:proofErr w:type="spellEnd"/>
    <w:r>
      <w:rPr>
        <w:rFonts w:ascii="Tahoma" w:eastAsia="Tahoma" w:hAnsi="Tahoma" w:cs="Tahoma"/>
        <w:b/>
        <w:color w:val="0000FF"/>
        <w:sz w:val="18"/>
      </w:rPr>
      <w:t xml:space="preserve"> </w:t>
    </w:r>
    <w:r>
      <w:rPr>
        <w:rFonts w:ascii="Tahoma" w:eastAsia="Tahoma" w:hAnsi="Tahoma" w:cs="Tahoma"/>
      </w:rPr>
      <w:t xml:space="preserve">и услуг </w:t>
    </w:r>
    <w:proofErr w:type="gramStart"/>
    <w:r>
      <w:rPr>
        <w:rFonts w:ascii="Tahoma" w:eastAsia="Tahoma" w:hAnsi="Tahoma" w:cs="Tahoma"/>
      </w:rPr>
      <w:t>в</w:t>
    </w:r>
    <w:proofErr w:type="gramEnd"/>
    <w:r>
      <w:rPr>
        <w:rFonts w:ascii="Tahoma" w:eastAsia="Tahoma" w:hAnsi="Tahoma" w:cs="Tahoma"/>
      </w:rPr>
      <w:t>...</w:t>
    </w:r>
    <w:r>
      <w:rPr>
        <w:rFonts w:ascii="Tahoma" w:eastAsia="Tahoma" w:hAnsi="Tahoma" w:cs="Tahoma"/>
      </w:rPr>
      <w:tab/>
    </w:r>
    <w:proofErr w:type="gramStart"/>
    <w:r>
      <w:rPr>
        <w:rFonts w:ascii="Tahoma" w:eastAsia="Tahoma" w:hAnsi="Tahoma" w:cs="Tahoma"/>
        <w:sz w:val="16"/>
      </w:rPr>
      <w:t>Дата</w:t>
    </w:r>
    <w:proofErr w:type="gramEnd"/>
    <w:r>
      <w:rPr>
        <w:rFonts w:ascii="Tahoma" w:eastAsia="Tahoma" w:hAnsi="Tahoma" w:cs="Tahoma"/>
        <w:sz w:val="16"/>
      </w:rPr>
      <w:t xml:space="preserve"> сохранения: 10.02.2017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8F1D8B">
    <w:pPr>
      <w:spacing w:after="0" w:line="245" w:lineRule="auto"/>
      <w:ind w:left="-45" w:right="-25"/>
    </w:pPr>
    <w:r>
      <w:rPr>
        <w:rFonts w:ascii="Tahoma" w:eastAsia="Tahoma" w:hAnsi="Tahoma" w:cs="Tahoma"/>
      </w:rPr>
      <w:t xml:space="preserve"> </w:t>
    </w:r>
    <w:r>
      <w:rPr>
        <w:rFonts w:ascii="Tahoma" w:eastAsia="Tahoma" w:hAnsi="Tahoma" w:cs="Tahoma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092C4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04"/>
    <w:rsid w:val="00092C41"/>
    <w:rsid w:val="00285604"/>
    <w:rsid w:val="00576DD2"/>
    <w:rsid w:val="006B494D"/>
    <w:rsid w:val="008E1060"/>
    <w:rsid w:val="008F1D8B"/>
    <w:rsid w:val="00B25C2A"/>
    <w:rsid w:val="00B70453"/>
    <w:rsid w:val="00D616CD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B494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7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B494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7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2019-09-17T11:31:00Z</cp:lastPrinted>
  <dcterms:created xsi:type="dcterms:W3CDTF">2019-08-22T08:03:00Z</dcterms:created>
  <dcterms:modified xsi:type="dcterms:W3CDTF">2019-09-17T11:31:00Z</dcterms:modified>
</cp:coreProperties>
</file>